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8A6" w:rsidRPr="00C55980" w:rsidRDefault="00CF4E57" w:rsidP="00FB38A6">
      <w:pPr>
        <w:wordWrap/>
        <w:adjustRightInd w:val="0"/>
        <w:spacing w:before="0" w:after="0"/>
        <w:jc w:val="left"/>
        <w:rPr>
          <w:rFonts w:ascii="Times New Roman" w:hAnsi="Times New Roman" w:cs="Times New Roman"/>
          <w:sz w:val="24"/>
          <w:szCs w:val="24"/>
        </w:rPr>
      </w:pPr>
      <w:r w:rsidRPr="00FB38A6">
        <w:rPr>
          <w:rFonts w:ascii="Times New Roman" w:hAnsi="Times New Roman" w:cs="Times New Roman"/>
          <w:b/>
          <w:sz w:val="24"/>
          <w:szCs w:val="24"/>
          <w:lang w:val="en-GB"/>
        </w:rPr>
        <w:t xml:space="preserve">Supplementary material </w:t>
      </w:r>
      <w:r w:rsidRPr="00640876">
        <w:rPr>
          <w:rFonts w:ascii="Times New Roman" w:hAnsi="Times New Roman" w:cs="Times New Roman"/>
          <w:b/>
          <w:sz w:val="24"/>
          <w:szCs w:val="24"/>
          <w:lang w:val="en-GB"/>
        </w:rPr>
        <w:t>for:</w:t>
      </w:r>
      <w:r w:rsidRPr="00640876">
        <w:rPr>
          <w:rFonts w:ascii="Times New Roman" w:hAnsi="Times New Roman" w:cs="Times New Roman"/>
          <w:sz w:val="24"/>
          <w:szCs w:val="24"/>
          <w:lang w:val="en-GB"/>
        </w:rPr>
        <w:t xml:space="preserve"> </w:t>
      </w:r>
      <w:r w:rsidR="00901C9B" w:rsidRPr="00640876">
        <w:rPr>
          <w:rFonts w:ascii="Times New Roman" w:hAnsi="Times New Roman" w:cs="Times New Roman"/>
          <w:sz w:val="24"/>
          <w:szCs w:val="24"/>
        </w:rPr>
        <w:t>Park</w:t>
      </w:r>
      <w:r w:rsidR="00901C9B" w:rsidRPr="00640876">
        <w:rPr>
          <w:rFonts w:ascii="Times New Roman" w:hAnsi="Times New Roman" w:cs="Times New Roman"/>
          <w:sz w:val="24"/>
          <w:szCs w:val="24"/>
          <w:vertAlign w:val="superscript"/>
        </w:rPr>
        <w:t xml:space="preserve"> </w:t>
      </w:r>
      <w:r w:rsidR="00901C9B" w:rsidRPr="00640876">
        <w:rPr>
          <w:rFonts w:ascii="Times New Roman" w:hAnsi="Times New Roman" w:cs="Times New Roman"/>
          <w:sz w:val="24"/>
          <w:szCs w:val="24"/>
        </w:rPr>
        <w:t>J., Kim</w:t>
      </w:r>
      <w:r w:rsidR="00901C9B" w:rsidRPr="00640876">
        <w:rPr>
          <w:rFonts w:ascii="Times New Roman" w:hAnsi="Times New Roman" w:cs="Times New Roman"/>
          <w:sz w:val="24"/>
          <w:szCs w:val="24"/>
          <w:vertAlign w:val="superscript"/>
        </w:rPr>
        <w:t xml:space="preserve"> </w:t>
      </w:r>
      <w:r w:rsidR="00901C9B" w:rsidRPr="00640876">
        <w:rPr>
          <w:rFonts w:ascii="Times New Roman" w:hAnsi="Times New Roman" w:cs="Times New Roman"/>
          <w:sz w:val="24"/>
          <w:szCs w:val="24"/>
        </w:rPr>
        <w:t>H.-C., Jo</w:t>
      </w:r>
      <w:r w:rsidR="00901C9B" w:rsidRPr="00640876">
        <w:rPr>
          <w:rFonts w:ascii="Times New Roman" w:hAnsi="Times New Roman" w:cs="Times New Roman"/>
          <w:sz w:val="24"/>
          <w:szCs w:val="24"/>
          <w:vertAlign w:val="superscript"/>
        </w:rPr>
        <w:t xml:space="preserve"> </w:t>
      </w:r>
      <w:r w:rsidR="00901C9B" w:rsidRPr="00640876">
        <w:rPr>
          <w:rFonts w:ascii="Times New Roman" w:hAnsi="Times New Roman" w:cs="Times New Roman"/>
          <w:sz w:val="24"/>
          <w:szCs w:val="24"/>
        </w:rPr>
        <w:t>Y.-H., Kidwell</w:t>
      </w:r>
      <w:r w:rsidR="00901C9B" w:rsidRPr="00640876">
        <w:rPr>
          <w:rFonts w:ascii="Times New Roman" w:hAnsi="Times New Roman" w:cs="Times New Roman"/>
          <w:sz w:val="24"/>
          <w:szCs w:val="24"/>
          <w:vertAlign w:val="superscript"/>
        </w:rPr>
        <w:t xml:space="preserve"> </w:t>
      </w:r>
      <w:r w:rsidR="00901C9B" w:rsidRPr="00640876">
        <w:rPr>
          <w:rFonts w:ascii="Times New Roman" w:hAnsi="Times New Roman" w:cs="Times New Roman"/>
          <w:sz w:val="24"/>
          <w:szCs w:val="24"/>
        </w:rPr>
        <w:t>A. &amp; Hwang J.</w:t>
      </w:r>
      <w:r w:rsidR="00FB38A6" w:rsidRPr="00FB38A6">
        <w:rPr>
          <w:rFonts w:ascii="Times New Roman" w:hAnsi="Times New Roman" w:cs="Times New Roman"/>
          <w:sz w:val="24"/>
          <w:szCs w:val="24"/>
        </w:rPr>
        <w:t xml:space="preserve">2018. Multi-temporal variation of the Ross Sea Polynya in response to climate forcings. </w:t>
      </w:r>
      <w:r w:rsidR="00FB38A6" w:rsidRPr="00FB38A6">
        <w:rPr>
          <w:rFonts w:ascii="Times New Roman" w:hAnsi="Times New Roman" w:cs="Times New Roman"/>
          <w:bCs/>
          <w:i/>
          <w:sz w:val="24"/>
          <w:szCs w:val="24"/>
          <w:lang w:val="en-GB"/>
        </w:rPr>
        <w:t>Polar Research 37.</w:t>
      </w:r>
      <w:r w:rsidR="00FB38A6" w:rsidRPr="00FB38A6">
        <w:rPr>
          <w:rFonts w:ascii="Times New Roman" w:hAnsi="Times New Roman" w:cs="Times New Roman"/>
          <w:bCs/>
          <w:sz w:val="24"/>
          <w:szCs w:val="24"/>
          <w:lang w:val="en-GB"/>
        </w:rPr>
        <w:t xml:space="preserve"> Contact:</w:t>
      </w:r>
      <w:r w:rsidR="00FB38A6" w:rsidRPr="00FB38A6">
        <w:rPr>
          <w:rFonts w:ascii="Times New Roman" w:hAnsi="Times New Roman" w:cs="Times New Roman"/>
          <w:sz w:val="24"/>
          <w:szCs w:val="24"/>
        </w:rPr>
        <w:t xml:space="preserve"> Young-Heon Jo, Department of Oceanography, Pusan National University, Busan, </w:t>
      </w:r>
      <w:r w:rsidR="00FB38A6">
        <w:rPr>
          <w:rFonts w:ascii="Times New Roman" w:hAnsi="Times New Roman" w:cs="Times New Roman"/>
          <w:sz w:val="24"/>
          <w:szCs w:val="24"/>
        </w:rPr>
        <w:t>46241, Republic of Korea,</w:t>
      </w:r>
      <w:r w:rsidR="00FB38A6" w:rsidRPr="00FB38A6">
        <w:rPr>
          <w:rFonts w:ascii="Times New Roman" w:hAnsi="Times New Roman" w:cs="Times New Roman"/>
          <w:sz w:val="24"/>
          <w:szCs w:val="24"/>
        </w:rPr>
        <w:t xml:space="preserve"> joyoung@pusan.ac.kr</w:t>
      </w:r>
    </w:p>
    <w:p w:rsidR="00CF4E57" w:rsidRDefault="00CF4E57" w:rsidP="00D57FC6">
      <w:pPr>
        <w:wordWrap/>
        <w:autoSpaceDE/>
        <w:autoSpaceDN/>
        <w:spacing w:before="0" w:after="200" w:line="480" w:lineRule="auto"/>
      </w:pPr>
    </w:p>
    <w:p w:rsidR="00D57FC6" w:rsidRDefault="00D57FC6" w:rsidP="00FB38A6">
      <w:pPr>
        <w:wordWrap/>
        <w:adjustRightInd w:val="0"/>
        <w:spacing w:before="0" w:after="0"/>
        <w:jc w:val="left"/>
        <w:rPr>
          <w:rFonts w:ascii="Times New Roman" w:eastAsia="휴먼명조" w:hAnsi="Times New Roman" w:cs="Times New Roman"/>
          <w:sz w:val="24"/>
          <w:szCs w:val="24"/>
        </w:rPr>
      </w:pPr>
      <w:r w:rsidRPr="00C55980">
        <w:rPr>
          <w:rFonts w:ascii="Times New Roman" w:eastAsia="휴먼명조" w:hAnsi="Times New Roman" w:cs="Times New Roman"/>
          <w:sz w:val="24"/>
          <w:szCs w:val="24"/>
        </w:rPr>
        <w:t>To test the significance of residuals, a standard bootstrap method was employed in this</w:t>
      </w:r>
      <w:r w:rsidR="00FB38A6">
        <w:rPr>
          <w:rFonts w:ascii="Times New Roman" w:eastAsia="휴먼명조" w:hAnsi="Times New Roman" w:cs="Times New Roman"/>
          <w:sz w:val="24"/>
          <w:szCs w:val="24"/>
        </w:rPr>
        <w:t xml:space="preserve"> section (</w:t>
      </w:r>
      <w:r w:rsidRPr="00FB38A6">
        <w:rPr>
          <w:rFonts w:ascii="Times New Roman" w:eastAsia="휴먼명조" w:hAnsi="Times New Roman" w:cs="Times New Roman"/>
          <w:sz w:val="24"/>
          <w:szCs w:val="24"/>
        </w:rPr>
        <w:t xml:space="preserve">Mudelsee 2010; </w:t>
      </w:r>
      <w:r w:rsidR="00FB38A6" w:rsidRPr="00FB38A6">
        <w:rPr>
          <w:rFonts w:ascii="Times New Roman" w:eastAsia="휴먼명조" w:hAnsi="Times New Roman" w:cs="Times New Roman"/>
          <w:sz w:val="24"/>
          <w:szCs w:val="24"/>
        </w:rPr>
        <w:t>Ezer &amp;</w:t>
      </w:r>
      <w:r w:rsidRPr="00FB38A6">
        <w:rPr>
          <w:rFonts w:ascii="Times New Roman" w:eastAsia="휴먼명조" w:hAnsi="Times New Roman" w:cs="Times New Roman"/>
          <w:sz w:val="24"/>
          <w:szCs w:val="24"/>
        </w:rPr>
        <w:t xml:space="preserve"> Corlett</w:t>
      </w:r>
      <w:r w:rsidR="00FB38A6">
        <w:rPr>
          <w:rFonts w:ascii="Times New Roman" w:eastAsia="휴먼명조" w:hAnsi="Times New Roman" w:cs="Times New Roman"/>
          <w:sz w:val="24"/>
          <w:szCs w:val="24"/>
        </w:rPr>
        <w:t xml:space="preserve"> 2012)</w:t>
      </w:r>
      <w:r w:rsidRPr="00C55980">
        <w:rPr>
          <w:rFonts w:ascii="Times New Roman" w:eastAsia="휴먼명조" w:hAnsi="Times New Roman" w:cs="Times New Roman"/>
          <w:sz w:val="24"/>
          <w:szCs w:val="24"/>
        </w:rPr>
        <w:t xml:space="preserve">. The method is technically based on random resampling to estimate confidence intervals. From the </w:t>
      </w:r>
      <w:bookmarkStart w:id="0" w:name="_GoBack"/>
      <w:bookmarkEnd w:id="0"/>
      <w:r w:rsidRPr="004C637F">
        <w:rPr>
          <w:rFonts w:ascii="Times New Roman" w:eastAsia="휴먼명조" w:hAnsi="Times New Roman" w:cs="Times New Roman"/>
          <w:sz w:val="24"/>
          <w:szCs w:val="24"/>
        </w:rPr>
        <w:t xml:space="preserve">daily </w:t>
      </w:r>
      <w:r w:rsidR="00B31404" w:rsidRPr="004C637F">
        <w:rPr>
          <w:rFonts w:ascii="Times New Roman" w:hAnsi="Times New Roman" w:cs="Times New Roman"/>
          <w:sz w:val="24"/>
          <w:szCs w:val="24"/>
        </w:rPr>
        <w:t>Ross Sea Polynya</w:t>
      </w:r>
      <w:r w:rsidR="00B31404" w:rsidRPr="004C637F">
        <w:rPr>
          <w:rFonts w:ascii="Times New Roman" w:eastAsia="휴먼명조" w:hAnsi="Times New Roman" w:cs="Times New Roman"/>
          <w:sz w:val="24"/>
          <w:szCs w:val="24"/>
        </w:rPr>
        <w:t xml:space="preserve"> (</w:t>
      </w:r>
      <w:r w:rsidRPr="004C637F">
        <w:rPr>
          <w:rFonts w:ascii="Times New Roman" w:eastAsia="휴먼명조" w:hAnsi="Times New Roman" w:cs="Times New Roman"/>
          <w:sz w:val="24"/>
          <w:szCs w:val="24"/>
        </w:rPr>
        <w:t>RSP</w:t>
      </w:r>
      <w:r w:rsidR="00B31404" w:rsidRPr="004C637F">
        <w:rPr>
          <w:rFonts w:ascii="Times New Roman" w:eastAsia="휴먼명조" w:hAnsi="Times New Roman" w:cs="Times New Roman"/>
          <w:sz w:val="24"/>
          <w:szCs w:val="24"/>
        </w:rPr>
        <w:t>)</w:t>
      </w:r>
      <w:r w:rsidRPr="004C637F">
        <w:rPr>
          <w:rFonts w:ascii="Times New Roman" w:eastAsia="휴먼명조" w:hAnsi="Times New Roman" w:cs="Times New Roman"/>
          <w:sz w:val="24"/>
          <w:szCs w:val="24"/>
        </w:rPr>
        <w:t xml:space="preserve"> size</w:t>
      </w:r>
      <w:r w:rsidRPr="00C55980">
        <w:rPr>
          <w:rFonts w:ascii="Times New Roman" w:eastAsia="휴먼명조" w:hAnsi="Times New Roman" w:cs="Times New Roman"/>
          <w:sz w:val="24"/>
          <w:szCs w:val="24"/>
        </w:rPr>
        <w:t xml:space="preserve"> data or yearly RSP occurrence time data, long-term trends </w:t>
      </w:r>
      <w:r w:rsidRPr="00640876">
        <w:rPr>
          <w:rFonts w:ascii="Times New Roman" w:eastAsia="휴먼명조" w:hAnsi="Times New Roman" w:cs="Times New Roman"/>
          <w:sz w:val="24"/>
          <w:szCs w:val="24"/>
        </w:rPr>
        <w:t xml:space="preserve">can be obtained from the residuals derived from </w:t>
      </w:r>
      <w:r w:rsidR="00B31404" w:rsidRPr="00640876">
        <w:rPr>
          <w:rFonts w:ascii="Times New Roman" w:hAnsi="Times New Roman" w:cs="Times New Roman"/>
          <w:sz w:val="24"/>
          <w:szCs w:val="24"/>
        </w:rPr>
        <w:t>Ensemble Empirical Mode Decomposition (</w:t>
      </w:r>
      <w:r w:rsidRPr="00640876">
        <w:rPr>
          <w:rFonts w:ascii="Times New Roman" w:eastAsia="휴먼명조" w:hAnsi="Times New Roman" w:cs="Times New Roman"/>
          <w:sz w:val="24"/>
          <w:szCs w:val="24"/>
        </w:rPr>
        <w:t>EEMD</w:t>
      </w:r>
      <w:r w:rsidR="00B31404" w:rsidRPr="00640876">
        <w:rPr>
          <w:rFonts w:ascii="Times New Roman" w:eastAsia="휴먼명조" w:hAnsi="Times New Roman" w:cs="Times New Roman"/>
          <w:sz w:val="24"/>
          <w:szCs w:val="24"/>
        </w:rPr>
        <w:t>)</w:t>
      </w:r>
      <w:r w:rsidRPr="00640876">
        <w:rPr>
          <w:rFonts w:ascii="Times New Roman" w:eastAsia="휴먼명조" w:hAnsi="Times New Roman" w:cs="Times New Roman"/>
          <w:sz w:val="24"/>
          <w:szCs w:val="24"/>
        </w:rPr>
        <w:t>, and</w:t>
      </w:r>
      <w:r w:rsidRPr="00C55980">
        <w:rPr>
          <w:rFonts w:ascii="Times New Roman" w:eastAsia="휴먼명조" w:hAnsi="Times New Roman" w:cs="Times New Roman"/>
          <w:sz w:val="24"/>
          <w:szCs w:val="24"/>
        </w:rPr>
        <w:t xml:space="preserve"> the anomaly data for them can be estimated as follows: </w:t>
      </w:r>
    </w:p>
    <w:p w:rsidR="00FB38A6" w:rsidRPr="00C55980" w:rsidRDefault="00FB38A6" w:rsidP="00FB38A6">
      <w:pPr>
        <w:wordWrap/>
        <w:adjustRightInd w:val="0"/>
        <w:spacing w:before="0" w:after="0"/>
        <w:jc w:val="left"/>
        <w:rPr>
          <w:rFonts w:ascii="Times New Roman" w:eastAsia="휴먼명조" w:hAnsi="Times New Roman" w:cs="Times New Roman"/>
          <w:sz w:val="24"/>
          <w:szCs w:val="24"/>
        </w:rPr>
      </w:pPr>
    </w:p>
    <w:p w:rsidR="00D57FC6" w:rsidRPr="00FB38A6" w:rsidRDefault="00D57FC6" w:rsidP="00FB38A6">
      <w:pPr>
        <w:wordWrap/>
        <w:adjustRightInd w:val="0"/>
        <w:spacing w:before="0" w:after="0"/>
        <w:ind w:firstLine="426"/>
        <w:jc w:val="left"/>
        <w:rPr>
          <w:rFonts w:ascii="Times New Roman" w:hAnsi="Times New Roman" w:cs="Times New Roman"/>
          <w:sz w:val="24"/>
          <w:szCs w:val="24"/>
        </w:rPr>
      </w:pPr>
      <m:oMathPara>
        <m:oMath>
          <m:r>
            <m:rPr>
              <m:sty m:val="p"/>
            </m:rPr>
            <w:rPr>
              <w:rFonts w:ascii="Cambria Math" w:hAnsi="Cambria Math" w:cs="Times New Roman"/>
              <w:sz w:val="24"/>
              <w:szCs w:val="24"/>
            </w:rPr>
            <m:t>ε=</m:t>
          </m:r>
          <m:r>
            <w:rPr>
              <w:rFonts w:ascii="Cambria Math" w:hAnsi="Cambria Math" w:cs="Times New Roman"/>
              <w:sz w:val="24"/>
              <w:szCs w:val="24"/>
            </w:rPr>
            <m:t>x</m:t>
          </m:r>
          <m:r>
            <m:rPr>
              <m:sty m:val="p"/>
            </m:rPr>
            <w:rPr>
              <w:rFonts w:ascii="Cambria Math" w:hAnsi="Cambria Math" w:cs="Times New Roman"/>
              <w:sz w:val="24"/>
              <w:szCs w:val="24"/>
            </w:rPr>
            <m:t>-R,</m:t>
          </m:r>
        </m:oMath>
      </m:oMathPara>
    </w:p>
    <w:p w:rsidR="00FB38A6" w:rsidRPr="00C55980" w:rsidRDefault="00FB38A6" w:rsidP="00FB38A6">
      <w:pPr>
        <w:wordWrap/>
        <w:adjustRightInd w:val="0"/>
        <w:spacing w:before="0" w:after="0"/>
        <w:ind w:firstLine="426"/>
        <w:jc w:val="left"/>
        <w:rPr>
          <w:rFonts w:ascii="Times New Roman" w:hAnsi="Times New Roman" w:cs="Times New Roman"/>
          <w:sz w:val="24"/>
          <w:szCs w:val="24"/>
        </w:rPr>
      </w:pPr>
    </w:p>
    <w:p w:rsidR="00D57FC6" w:rsidRPr="00C55980" w:rsidRDefault="00D57FC6" w:rsidP="00FB38A6">
      <w:pPr>
        <w:wordWrap/>
        <w:autoSpaceDE/>
        <w:autoSpaceDN/>
        <w:spacing w:before="0" w:after="0"/>
        <w:jc w:val="left"/>
        <w:rPr>
          <w:rFonts w:ascii="Times New Roman" w:eastAsia="휴먼명조" w:hAnsi="Times New Roman" w:cs="Times New Roman"/>
          <w:sz w:val="24"/>
          <w:szCs w:val="24"/>
        </w:rPr>
      </w:pPr>
      <w:r w:rsidRPr="00C55980">
        <w:rPr>
          <w:rFonts w:ascii="Times New Roman" w:eastAsia="휴먼명조" w:hAnsi="Times New Roman" w:cs="Times New Roman"/>
          <w:sz w:val="24"/>
          <w:szCs w:val="24"/>
        </w:rPr>
        <w:t xml:space="preserve">where </w:t>
      </w:r>
      <m:oMath>
        <m:r>
          <m:rPr>
            <m:sty m:val="p"/>
          </m:rPr>
          <w:rPr>
            <w:rFonts w:ascii="Cambria Math" w:eastAsia="휴먼명조" w:hAnsi="Cambria Math" w:cs="Times New Roman"/>
            <w:sz w:val="24"/>
            <w:szCs w:val="24"/>
          </w:rPr>
          <m:t>ε</m:t>
        </m:r>
      </m:oMath>
      <w:r w:rsidRPr="00C55980">
        <w:rPr>
          <w:rFonts w:ascii="Times New Roman" w:eastAsia="휴먼명조" w:hAnsi="Times New Roman" w:cs="Times New Roman"/>
          <w:sz w:val="24"/>
          <w:szCs w:val="24"/>
        </w:rPr>
        <w:t xml:space="preserve"> indicates the time series of an anomaly for the size or occurrence time of the RSP and </w:t>
      </w:r>
      <w:r w:rsidRPr="00C55980">
        <w:rPr>
          <w:rFonts w:ascii="Times New Roman" w:eastAsia="휴먼명조" w:hAnsi="Times New Roman" w:cs="Times New Roman"/>
          <w:i/>
          <w:sz w:val="24"/>
          <w:szCs w:val="24"/>
        </w:rPr>
        <w:t>x</w:t>
      </w:r>
      <w:r w:rsidRPr="00C55980">
        <w:rPr>
          <w:rFonts w:ascii="Times New Roman" w:eastAsia="휴먼명조" w:hAnsi="Times New Roman" w:cs="Times New Roman"/>
          <w:sz w:val="24"/>
          <w:szCs w:val="24"/>
        </w:rPr>
        <w:t xml:space="preserve"> and R represent the real data and residuals, respectively. </w:t>
      </w:r>
    </w:p>
    <w:p w:rsidR="00D57FC6" w:rsidRDefault="00D57FC6" w:rsidP="00FB38A6">
      <w:pPr>
        <w:wordWrap/>
        <w:autoSpaceDE/>
        <w:autoSpaceDN/>
        <w:spacing w:before="0" w:after="0"/>
        <w:ind w:firstLine="426"/>
        <w:jc w:val="left"/>
        <w:rPr>
          <w:rFonts w:ascii="Times New Roman" w:eastAsia="휴먼명조" w:hAnsi="Times New Roman" w:cs="Times New Roman"/>
          <w:sz w:val="24"/>
          <w:szCs w:val="24"/>
        </w:rPr>
      </w:pPr>
      <w:r w:rsidRPr="00C55980">
        <w:rPr>
          <w:rFonts w:ascii="Times New Roman" w:eastAsia="휴먼명조" w:hAnsi="Times New Roman" w:cs="Times New Roman"/>
          <w:sz w:val="24"/>
          <w:szCs w:val="24"/>
        </w:rPr>
        <w:t>There are three steps to construct the bootstrap method. First, an artificial data resampled (</w:t>
      </w:r>
      <m:oMath>
        <m:sSub>
          <m:sSubPr>
            <m:ctrlPr>
              <w:rPr>
                <w:rFonts w:ascii="Cambria Math" w:eastAsia="휴먼명조" w:hAnsi="Cambria Math" w:cs="Times New Roman"/>
                <w:sz w:val="24"/>
                <w:szCs w:val="24"/>
              </w:rPr>
            </m:ctrlPr>
          </m:sSubPr>
          <m:e>
            <m:r>
              <w:rPr>
                <w:rFonts w:ascii="Cambria Math" w:eastAsia="휴먼명조" w:hAnsi="Cambria Math" w:cs="Times New Roman"/>
                <w:sz w:val="24"/>
                <w:szCs w:val="24"/>
              </w:rPr>
              <m:t>ε</m:t>
            </m:r>
          </m:e>
          <m:sub>
            <m:r>
              <w:rPr>
                <w:rFonts w:ascii="Cambria Math" w:eastAsia="휴먼명조" w:hAnsi="Cambria Math" w:cs="Times New Roman"/>
                <w:sz w:val="24"/>
                <w:szCs w:val="24"/>
              </w:rPr>
              <m:t>rand</m:t>
            </m:r>
          </m:sub>
        </m:sSub>
        <m:r>
          <w:rPr>
            <w:rFonts w:ascii="Cambria Math" w:eastAsia="휴먼명조" w:hAnsi="Cambria Math" w:cs="Times New Roman"/>
            <w:sz w:val="24"/>
            <w:szCs w:val="24"/>
          </w:rPr>
          <m:t>)</m:t>
        </m:r>
      </m:oMath>
      <w:r w:rsidRPr="00C55980">
        <w:rPr>
          <w:rFonts w:ascii="Times New Roman" w:eastAsia="휴먼명조" w:hAnsi="Times New Roman" w:cs="Times New Roman"/>
          <w:sz w:val="24"/>
          <w:szCs w:val="24"/>
        </w:rPr>
        <w:t xml:space="preserve"> is produced by randomly sampling the anomaly data, and then the artificial data and residual are added again.</w:t>
      </w:r>
    </w:p>
    <w:p w:rsidR="00FB38A6" w:rsidRPr="00C55980" w:rsidRDefault="00FB38A6" w:rsidP="00FB38A6">
      <w:pPr>
        <w:wordWrap/>
        <w:autoSpaceDE/>
        <w:autoSpaceDN/>
        <w:spacing w:before="0" w:after="0"/>
        <w:ind w:firstLine="426"/>
        <w:jc w:val="left"/>
        <w:rPr>
          <w:rFonts w:ascii="Times New Roman" w:eastAsia="휴먼명조" w:hAnsi="Times New Roman" w:cs="Times New Roman"/>
          <w:sz w:val="24"/>
          <w:szCs w:val="24"/>
        </w:rPr>
      </w:pPr>
    </w:p>
    <w:p w:rsidR="00D57FC6" w:rsidRPr="00C55980" w:rsidRDefault="003A3C40" w:rsidP="00FB38A6">
      <w:pPr>
        <w:wordWrap/>
        <w:autoSpaceDE/>
        <w:autoSpaceDN/>
        <w:spacing w:before="0" w:after="0"/>
        <w:ind w:firstLine="426"/>
        <w:jc w:val="left"/>
        <w:rPr>
          <w:rFonts w:ascii="Times New Roman" w:hAnsi="Times New Roman" w:cs="Times New Roman"/>
          <w:sz w:val="24"/>
          <w:szCs w:val="24"/>
        </w:rPr>
      </w:pPr>
      <m:oMathPara>
        <m:oMath>
          <m:sSup>
            <m:sSupPr>
              <m:ctrlPr>
                <w:rPr>
                  <w:rFonts w:ascii="Cambria Math" w:hAnsi="Cambria Math" w:cs="Times New Roman"/>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rand</m:t>
              </m:r>
            </m:sub>
          </m:sSub>
          <m:r>
            <w:rPr>
              <w:rFonts w:ascii="Cambria Math" w:hAnsi="Cambria Math" w:cs="Times New Roman"/>
              <w:sz w:val="24"/>
              <w:szCs w:val="24"/>
            </w:rPr>
            <m:t>+R</m:t>
          </m:r>
        </m:oMath>
      </m:oMathPara>
    </w:p>
    <w:p w:rsidR="00D57FC6" w:rsidRPr="00C55980" w:rsidRDefault="00D57FC6" w:rsidP="00FB38A6">
      <w:pPr>
        <w:wordWrap/>
        <w:autoSpaceDE/>
        <w:autoSpaceDN/>
        <w:spacing w:before="0" w:after="0"/>
        <w:ind w:firstLine="426"/>
        <w:jc w:val="left"/>
        <w:rPr>
          <w:rFonts w:ascii="Times New Roman" w:hAnsi="Times New Roman" w:cs="Times New Roman"/>
          <w:sz w:val="24"/>
          <w:szCs w:val="24"/>
        </w:rPr>
      </w:pPr>
    </w:p>
    <w:p w:rsidR="00D57FC6" w:rsidRDefault="00D57FC6" w:rsidP="00FB38A6">
      <w:pPr>
        <w:wordWrap/>
        <w:autoSpaceDE/>
        <w:autoSpaceDN/>
        <w:spacing w:before="0" w:after="0"/>
        <w:ind w:firstLine="426"/>
        <w:jc w:val="left"/>
        <w:rPr>
          <w:rFonts w:ascii="Times New Roman" w:hAnsi="Times New Roman" w:cs="Times New Roman"/>
          <w:sz w:val="24"/>
          <w:szCs w:val="24"/>
        </w:rPr>
      </w:pPr>
      <w:r w:rsidRPr="00C55980">
        <w:rPr>
          <w:rFonts w:ascii="Times New Roman" w:hAnsi="Times New Roman" w:cs="Times New Roman"/>
          <w:sz w:val="24"/>
          <w:szCs w:val="24"/>
        </w:rPr>
        <w:t xml:space="preserve">Second, EEMD is performed on the added data, and </w:t>
      </w:r>
      <m:oMath>
        <m:sSup>
          <m:sSupPr>
            <m:ctrlPr>
              <w:rPr>
                <w:rFonts w:ascii="Cambria Math" w:hAnsi="Cambria Math" w:cs="Times New Roman"/>
                <w:sz w:val="24"/>
                <w:szCs w:val="24"/>
              </w:rPr>
            </m:ctrlPr>
          </m:sSupPr>
          <m:e>
            <m:r>
              <w:rPr>
                <w:rFonts w:ascii="Cambria Math" w:hAnsi="Cambria Math" w:cs="Times New Roman"/>
                <w:sz w:val="24"/>
                <w:szCs w:val="24"/>
              </w:rPr>
              <m:t>x</m:t>
            </m:r>
          </m:e>
          <m:sup>
            <m:r>
              <w:rPr>
                <w:rFonts w:ascii="Cambria Math" w:hAnsi="Cambria Math" w:cs="Times New Roman"/>
                <w:sz w:val="24"/>
                <w:szCs w:val="24"/>
              </w:rPr>
              <m:t>*</m:t>
            </m:r>
          </m:sup>
        </m:sSup>
      </m:oMath>
      <w:r w:rsidRPr="00C55980">
        <w:rPr>
          <w:rFonts w:ascii="Times New Roman" w:hAnsi="Times New Roman" w:cs="Times New Roman"/>
          <w:sz w:val="24"/>
          <w:szCs w:val="24"/>
        </w:rPr>
        <w:t xml:space="preserve"> and the artificial trend can be obtained. Last, the first and second processes are repeated a given number of times (</w:t>
      </w:r>
      <w:r w:rsidRPr="00C55980">
        <w:rPr>
          <w:rFonts w:ascii="Times New Roman" w:hAnsi="Times New Roman" w:cs="Times New Roman"/>
          <w:i/>
          <w:sz w:val="24"/>
          <w:szCs w:val="24"/>
        </w:rPr>
        <w:t>M</w:t>
      </w:r>
      <w:r w:rsidRPr="00C55980">
        <w:rPr>
          <w:rFonts w:ascii="Times New Roman" w:hAnsi="Times New Roman" w:cs="Times New Roman"/>
          <w:sz w:val="24"/>
          <w:szCs w:val="24"/>
        </w:rPr>
        <w:t xml:space="preserve">) and then the mean artificial trend can be estimated from the individual bootstrap simulations, </w:t>
      </w:r>
      <m:oMath>
        <m:r>
          <w:rPr>
            <w:rFonts w:ascii="Cambria Math" w:hAnsi="Cambria Math" w:cs="Times New Roman"/>
            <w:sz w:val="24"/>
            <w:szCs w:val="24"/>
          </w:rPr>
          <m:t>R</m:t>
        </m:r>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rPr>
              <m:t>i</m:t>
            </m:r>
          </m:sub>
          <m:sup>
            <m:r>
              <w:rPr>
                <w:rFonts w:ascii="Cambria Math" w:hAnsi="Cambria Math" w:cs="Times New Roman"/>
                <w:sz w:val="24"/>
                <w:szCs w:val="24"/>
              </w:rPr>
              <m:t>*</m:t>
            </m:r>
          </m:sup>
        </m:sSubSup>
      </m:oMath>
      <w:r w:rsidRPr="00C55980">
        <w:rPr>
          <w:rFonts w:ascii="Times New Roman" w:hAnsi="Times New Roman" w:cs="Times New Roman"/>
          <w:sz w:val="24"/>
          <w:szCs w:val="24"/>
        </w:rPr>
        <w:t xml:space="preserve">), for trend. </w:t>
      </w:r>
    </w:p>
    <w:p w:rsidR="00FB38A6" w:rsidRPr="00C55980" w:rsidRDefault="00FB38A6" w:rsidP="00FB38A6">
      <w:pPr>
        <w:wordWrap/>
        <w:autoSpaceDE/>
        <w:autoSpaceDN/>
        <w:spacing w:before="0" w:after="0"/>
        <w:ind w:firstLine="426"/>
        <w:jc w:val="left"/>
        <w:rPr>
          <w:rFonts w:ascii="Times New Roman" w:hAnsi="Times New Roman" w:cs="Times New Roman"/>
          <w:sz w:val="24"/>
          <w:szCs w:val="24"/>
        </w:rPr>
      </w:pPr>
    </w:p>
    <w:p w:rsidR="00D57FC6" w:rsidRPr="00FB38A6" w:rsidRDefault="003A3C40" w:rsidP="00FB38A6">
      <w:pPr>
        <w:wordWrap/>
        <w:autoSpaceDE/>
        <w:autoSpaceDN/>
        <w:spacing w:before="0" w:after="0"/>
        <w:ind w:firstLine="426"/>
        <w:jc w:val="left"/>
        <w:rPr>
          <w:rFonts w:ascii="Times New Roman" w:hAnsi="Times New Roman" w:cs="Times New Roman"/>
          <w:sz w:val="24"/>
          <w:szCs w:val="24"/>
        </w:rPr>
      </w:pPr>
      <m:oMathPara>
        <m:oMath>
          <m:acc>
            <m:accPr>
              <m:chr m:val="̅"/>
              <m:ctrlPr>
                <w:rPr>
                  <w:rFonts w:ascii="Cambria Math" w:hAnsi="Cambria Math" w:cs="Times New Roman"/>
                  <w:i/>
                  <w:sz w:val="24"/>
                  <w:szCs w:val="24"/>
                </w:rPr>
              </m:ctrlPr>
            </m:accPr>
            <m:e>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m:t>
                  </m:r>
                </m:sup>
              </m:sSup>
            </m:e>
          </m:ac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m</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r>
                <w:rPr>
                  <w:rFonts w:ascii="Cambria Math" w:hAnsi="Cambria Math" w:cs="Times New Roman"/>
                  <w:sz w:val="24"/>
                  <w:szCs w:val="24"/>
                </w:rPr>
                <m:t>R(</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i</m:t>
                  </m:r>
                </m:sub>
                <m:sup>
                  <m:r>
                    <w:rPr>
                      <w:rFonts w:ascii="Cambria Math" w:hAnsi="Cambria Math" w:cs="Times New Roman"/>
                      <w:sz w:val="24"/>
                      <w:szCs w:val="24"/>
                    </w:rPr>
                    <m:t>*</m:t>
                  </m:r>
                </m:sup>
              </m:sSubSup>
              <m:r>
                <w:rPr>
                  <w:rFonts w:ascii="Cambria Math" w:hAnsi="Cambria Math" w:cs="Times New Roman"/>
                  <w:sz w:val="24"/>
                  <w:szCs w:val="24"/>
                </w:rPr>
                <m:t>)</m:t>
              </m:r>
            </m:e>
          </m:nary>
        </m:oMath>
      </m:oMathPara>
    </w:p>
    <w:p w:rsidR="00FB38A6" w:rsidRPr="00C55980" w:rsidRDefault="00FB38A6" w:rsidP="00FB38A6">
      <w:pPr>
        <w:wordWrap/>
        <w:autoSpaceDE/>
        <w:autoSpaceDN/>
        <w:spacing w:before="0" w:after="0"/>
        <w:ind w:firstLine="426"/>
        <w:jc w:val="left"/>
        <w:rPr>
          <w:rFonts w:ascii="Times New Roman" w:hAnsi="Times New Roman" w:cs="Times New Roman"/>
          <w:sz w:val="24"/>
          <w:szCs w:val="24"/>
        </w:rPr>
      </w:pPr>
    </w:p>
    <w:p w:rsidR="00D57FC6" w:rsidRDefault="00D57FC6" w:rsidP="00FB38A6">
      <w:pPr>
        <w:wordWrap/>
        <w:autoSpaceDE/>
        <w:autoSpaceDN/>
        <w:spacing w:before="0" w:after="0"/>
        <w:ind w:firstLine="426"/>
        <w:jc w:val="left"/>
        <w:rPr>
          <w:rFonts w:ascii="Times New Roman" w:hAnsi="Times New Roman" w:cs="Times New Roman"/>
          <w:sz w:val="24"/>
          <w:szCs w:val="24"/>
        </w:rPr>
      </w:pPr>
      <w:r w:rsidRPr="00C55980">
        <w:rPr>
          <w:rFonts w:ascii="Times New Roman" w:hAnsi="Times New Roman" w:cs="Times New Roman"/>
          <w:sz w:val="24"/>
          <w:szCs w:val="24"/>
        </w:rPr>
        <w:t xml:space="preserve">In addition, the standard deviation, </w:t>
      </w:r>
      <w:r w:rsidRPr="00C55980">
        <w:rPr>
          <w:rFonts w:ascii="Times New Roman" w:hAnsi="Times New Roman" w:cs="Times New Roman"/>
          <w:i/>
          <w:sz w:val="24"/>
          <w:szCs w:val="24"/>
        </w:rPr>
        <w:t>s,</w:t>
      </w:r>
      <w:r w:rsidRPr="00C55980">
        <w:rPr>
          <w:rFonts w:ascii="Times New Roman" w:hAnsi="Times New Roman" w:cs="Times New Roman"/>
          <w:sz w:val="24"/>
          <w:szCs w:val="24"/>
        </w:rPr>
        <w:t xml:space="preserve"> and confidence intervals</w:t>
      </w:r>
      <w:r w:rsidR="00F5128F">
        <w:rPr>
          <w:rFonts w:ascii="Times New Roman" w:hAnsi="Times New Roman" w:cs="Times New Roman"/>
          <w:sz w:val="24"/>
          <w:szCs w:val="24"/>
        </w:rPr>
        <w:t xml:space="preserve">, </w:t>
      </w:r>
      <w:r w:rsidRPr="00C55980">
        <w:rPr>
          <w:rFonts w:ascii="Times New Roman" w:hAnsi="Times New Roman" w:cs="Times New Roman"/>
          <w:sz w:val="24"/>
          <w:szCs w:val="24"/>
        </w:rPr>
        <w:t xml:space="preserve">CI, can be calculated from all the artificial trends. Using the standard Student’s t-distribution, </w:t>
      </w:r>
      <w:r w:rsidRPr="00C55980">
        <w:rPr>
          <w:rFonts w:ascii="Times New Roman" w:hAnsi="Times New Roman" w:cs="Times New Roman"/>
          <w:i/>
          <w:sz w:val="24"/>
          <w:szCs w:val="24"/>
        </w:rPr>
        <w:t>t</w:t>
      </w:r>
      <w:r w:rsidRPr="00C55980">
        <w:rPr>
          <w:rFonts w:ascii="Times New Roman" w:hAnsi="Times New Roman" w:cs="Times New Roman"/>
          <w:sz w:val="24"/>
          <w:szCs w:val="24"/>
        </w:rPr>
        <w:t>, 95% confidence intervals were calculated as follows:</w:t>
      </w:r>
    </w:p>
    <w:p w:rsidR="00FB38A6" w:rsidRPr="00C55980" w:rsidRDefault="00FB38A6" w:rsidP="00FB38A6">
      <w:pPr>
        <w:wordWrap/>
        <w:autoSpaceDE/>
        <w:autoSpaceDN/>
        <w:spacing w:before="0" w:after="0"/>
        <w:ind w:firstLine="426"/>
        <w:jc w:val="left"/>
        <w:rPr>
          <w:rFonts w:ascii="Times New Roman" w:hAnsi="Times New Roman" w:cs="Times New Roman"/>
          <w:sz w:val="24"/>
          <w:szCs w:val="24"/>
        </w:rPr>
      </w:pPr>
    </w:p>
    <w:p w:rsidR="00D57FC6" w:rsidRPr="00FB38A6" w:rsidRDefault="00D57FC6" w:rsidP="00FB38A6">
      <w:pPr>
        <w:wordWrap/>
        <w:autoSpaceDE/>
        <w:autoSpaceDN/>
        <w:spacing w:before="0" w:after="0"/>
        <w:ind w:firstLine="426"/>
        <w:jc w:val="left"/>
        <w:rPr>
          <w:rFonts w:ascii="Times New Roman" w:hAnsi="Times New Roman" w:cs="Times New Roman"/>
          <w:sz w:val="24"/>
          <w:szCs w:val="24"/>
        </w:rPr>
      </w:pPr>
      <m:oMathPara>
        <m:oMath>
          <m:r>
            <m:rPr>
              <m:sty m:val="p"/>
            </m:rPr>
            <w:rPr>
              <w:rFonts w:ascii="Cambria Math" w:hAnsi="Cambria Math" w:cs="Times New Roman"/>
              <w:sz w:val="24"/>
              <w:szCs w:val="24"/>
            </w:rPr>
            <m:t>CI=</m:t>
          </m:r>
          <m:acc>
            <m:accPr>
              <m:chr m:val="̅"/>
              <m:ctrlPr>
                <w:rPr>
                  <w:rFonts w:ascii="Cambria Math" w:hAnsi="Cambria Math" w:cs="Times New Roman"/>
                  <w:sz w:val="24"/>
                  <w:szCs w:val="24"/>
                </w:rPr>
              </m:ctrlPr>
            </m:accPr>
            <m:e>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m:t>
                  </m:r>
                </m:sup>
              </m:sSup>
            </m:e>
          </m:acc>
          <m:r>
            <w:rPr>
              <w:rFonts w:ascii="Cambria Math" w:hAnsi="Cambria Math" w:cs="Times New Roman"/>
              <w:sz w:val="24"/>
              <w:szCs w:val="24"/>
            </w:rPr>
            <m:t>±ts</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m:t>
              </m:r>
              <m:f>
                <m:fPr>
                  <m:type m:val="lin"/>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up>
          </m:sSup>
          <m:r>
            <w:rPr>
              <w:rFonts w:ascii="Cambria Math" w:hAnsi="Cambria Math" w:cs="Times New Roman"/>
              <w:sz w:val="24"/>
              <w:szCs w:val="24"/>
            </w:rPr>
            <m:t>.</m:t>
          </m:r>
        </m:oMath>
      </m:oMathPara>
    </w:p>
    <w:p w:rsidR="00FB38A6" w:rsidRPr="00C55980" w:rsidRDefault="00FB38A6" w:rsidP="00FB38A6">
      <w:pPr>
        <w:wordWrap/>
        <w:autoSpaceDE/>
        <w:autoSpaceDN/>
        <w:spacing w:before="0" w:after="0"/>
        <w:ind w:firstLine="426"/>
        <w:jc w:val="left"/>
        <w:rPr>
          <w:rFonts w:ascii="Times New Roman" w:hAnsi="Times New Roman" w:cs="Times New Roman"/>
          <w:sz w:val="24"/>
          <w:szCs w:val="24"/>
        </w:rPr>
      </w:pPr>
    </w:p>
    <w:p w:rsidR="00D57FC6" w:rsidRDefault="00D57FC6" w:rsidP="00FB38A6">
      <w:pPr>
        <w:wordWrap/>
        <w:autoSpaceDE/>
        <w:autoSpaceDN/>
        <w:spacing w:before="0" w:after="0"/>
        <w:ind w:firstLine="426"/>
        <w:jc w:val="left"/>
        <w:rPr>
          <w:rFonts w:ascii="Times New Roman" w:hAnsi="Times New Roman" w:cs="Times New Roman"/>
          <w:sz w:val="24"/>
          <w:szCs w:val="24"/>
        </w:rPr>
      </w:pPr>
      <w:r w:rsidRPr="00C55980">
        <w:rPr>
          <w:rFonts w:ascii="Times New Roman" w:hAnsi="Times New Roman" w:cs="Times New Roman"/>
          <w:sz w:val="24"/>
          <w:szCs w:val="24"/>
        </w:rPr>
        <w:t xml:space="preserve">In this study, the bootstrap with </w:t>
      </w:r>
      <w:r w:rsidRPr="00C55980">
        <w:rPr>
          <w:rFonts w:ascii="Times New Roman" w:hAnsi="Times New Roman" w:cs="Times New Roman"/>
          <w:i/>
          <w:sz w:val="24"/>
          <w:szCs w:val="24"/>
        </w:rPr>
        <w:t xml:space="preserve">M </w:t>
      </w:r>
      <w:r w:rsidRPr="00C55980">
        <w:rPr>
          <w:rFonts w:ascii="Times New Roman" w:hAnsi="Times New Roman" w:cs="Times New Roman"/>
          <w:sz w:val="24"/>
          <w:szCs w:val="24"/>
        </w:rPr>
        <w:t>= 100 iterations was conducted, and the results for the size and occurrence time of RSP are shown in Fig</w:t>
      </w:r>
      <w:r w:rsidR="00FB38A6">
        <w:rPr>
          <w:rFonts w:ascii="Times New Roman" w:hAnsi="Times New Roman" w:cs="Times New Roman"/>
          <w:sz w:val="24"/>
          <w:szCs w:val="24"/>
        </w:rPr>
        <w:t>s.</w:t>
      </w:r>
      <w:r w:rsidRPr="00C55980">
        <w:rPr>
          <w:rFonts w:ascii="Times New Roman" w:hAnsi="Times New Roman" w:cs="Times New Roman"/>
          <w:sz w:val="24"/>
          <w:szCs w:val="24"/>
        </w:rPr>
        <w:t xml:space="preserve"> 6 and 13. In the test result for RSP size shown Fig</w:t>
      </w:r>
      <w:r w:rsidR="00FB38A6">
        <w:rPr>
          <w:rFonts w:ascii="Times New Roman" w:hAnsi="Times New Roman" w:cs="Times New Roman"/>
          <w:sz w:val="24"/>
          <w:szCs w:val="24"/>
        </w:rPr>
        <w:t>.</w:t>
      </w:r>
      <w:r w:rsidRPr="00C55980">
        <w:rPr>
          <w:rFonts w:ascii="Times New Roman" w:hAnsi="Times New Roman" w:cs="Times New Roman"/>
          <w:sz w:val="24"/>
          <w:szCs w:val="24"/>
        </w:rPr>
        <w:t xml:space="preserve"> 6, although the artificial mean trend (red solid line) slightly differed from the original trend (black solid line), the overall trend did not change significantly. However, the turning point of the artificial mean trend was approximately one year earlier than that of the original trend (Fig</w:t>
      </w:r>
      <w:r w:rsidR="00FB38A6">
        <w:rPr>
          <w:rFonts w:ascii="Times New Roman" w:hAnsi="Times New Roman" w:cs="Times New Roman"/>
          <w:sz w:val="24"/>
          <w:szCs w:val="24"/>
        </w:rPr>
        <w:t>.</w:t>
      </w:r>
      <w:r w:rsidRPr="00C55980">
        <w:rPr>
          <w:rFonts w:ascii="Times New Roman" w:hAnsi="Times New Roman" w:cs="Times New Roman"/>
          <w:sz w:val="24"/>
          <w:szCs w:val="24"/>
        </w:rPr>
        <w:t xml:space="preserve"> 6). The trends of the RSP occurrence time, as shown Fig</w:t>
      </w:r>
      <w:r w:rsidR="00FB38A6">
        <w:rPr>
          <w:rFonts w:ascii="Times New Roman" w:hAnsi="Times New Roman" w:cs="Times New Roman"/>
          <w:sz w:val="24"/>
          <w:szCs w:val="24"/>
        </w:rPr>
        <w:t>.</w:t>
      </w:r>
      <w:r w:rsidRPr="00C55980">
        <w:rPr>
          <w:rFonts w:ascii="Times New Roman" w:hAnsi="Times New Roman" w:cs="Times New Roman"/>
          <w:sz w:val="24"/>
          <w:szCs w:val="24"/>
        </w:rPr>
        <w:t xml:space="preserve"> 13, had a similar </w:t>
      </w:r>
      <w:r w:rsidRPr="00C55980">
        <w:rPr>
          <w:rFonts w:ascii="Times New Roman" w:hAnsi="Times New Roman" w:cs="Times New Roman"/>
          <w:sz w:val="24"/>
          <w:szCs w:val="24"/>
        </w:rPr>
        <w:lastRenderedPageBreak/>
        <w:t>pattern. Overall, the EEMD method is statistically significant within a 95% confidence interval.</w:t>
      </w:r>
    </w:p>
    <w:p w:rsidR="00FB38A6" w:rsidRPr="00C55980" w:rsidRDefault="00FB38A6" w:rsidP="00FB38A6">
      <w:pPr>
        <w:wordWrap/>
        <w:autoSpaceDE/>
        <w:autoSpaceDN/>
        <w:spacing w:before="0" w:after="0"/>
        <w:ind w:firstLine="426"/>
        <w:jc w:val="left"/>
        <w:rPr>
          <w:rFonts w:ascii="Times New Roman" w:hAnsi="Times New Roman" w:cs="Times New Roman"/>
          <w:sz w:val="24"/>
          <w:szCs w:val="24"/>
        </w:rPr>
      </w:pPr>
    </w:p>
    <w:p w:rsidR="009A3826" w:rsidRDefault="009A3826" w:rsidP="00FB38A6">
      <w:pPr>
        <w:spacing w:before="0" w:after="0"/>
        <w:rPr>
          <w:rFonts w:ascii="Times New Roman" w:hAnsi="Times New Roman" w:cs="Times New Roman"/>
          <w:sz w:val="24"/>
          <w:szCs w:val="24"/>
        </w:rPr>
      </w:pPr>
    </w:p>
    <w:p w:rsidR="005C13E0" w:rsidRPr="009A3826" w:rsidRDefault="00FB38A6" w:rsidP="00FB38A6">
      <w:pPr>
        <w:spacing w:before="0" w:after="0"/>
        <w:rPr>
          <w:rFonts w:ascii="Times New Roman" w:hAnsi="Times New Roman" w:cs="Times New Roman"/>
          <w:b/>
          <w:sz w:val="24"/>
          <w:szCs w:val="24"/>
        </w:rPr>
      </w:pPr>
      <w:r w:rsidRPr="009A3826">
        <w:rPr>
          <w:rFonts w:ascii="Times New Roman" w:hAnsi="Times New Roman" w:cs="Times New Roman"/>
          <w:b/>
          <w:sz w:val="24"/>
          <w:szCs w:val="24"/>
        </w:rPr>
        <w:t>References</w:t>
      </w:r>
    </w:p>
    <w:p w:rsidR="009A3826" w:rsidRDefault="009A3826" w:rsidP="001B2463">
      <w:pPr>
        <w:wordWrap/>
        <w:spacing w:before="0" w:after="0" w:line="480" w:lineRule="auto"/>
        <w:ind w:left="283" w:hangingChars="118" w:hanging="283"/>
        <w:jc w:val="left"/>
        <w:rPr>
          <w:rFonts w:ascii="Times New Roman" w:eastAsiaTheme="majorEastAsia" w:hAnsi="Times New Roman" w:cs="Times New Roman"/>
          <w:sz w:val="24"/>
          <w:szCs w:val="24"/>
        </w:rPr>
      </w:pPr>
    </w:p>
    <w:p w:rsidR="001B2463" w:rsidRPr="00C55980" w:rsidRDefault="001B2463" w:rsidP="009A3826">
      <w:pPr>
        <w:wordWrap/>
        <w:spacing w:before="0" w:after="0"/>
        <w:ind w:left="283" w:hangingChars="118" w:hanging="283"/>
        <w:jc w:val="left"/>
        <w:rPr>
          <w:rFonts w:ascii="Times New Roman" w:eastAsiaTheme="majorEastAsia" w:hAnsi="Times New Roman" w:cs="Times New Roman"/>
          <w:sz w:val="24"/>
          <w:szCs w:val="24"/>
        </w:rPr>
      </w:pPr>
      <w:r>
        <w:rPr>
          <w:rFonts w:ascii="Times New Roman" w:eastAsiaTheme="majorEastAsia" w:hAnsi="Times New Roman" w:cs="Times New Roman"/>
          <w:sz w:val="24"/>
          <w:szCs w:val="24"/>
        </w:rPr>
        <w:t>Ezer</w:t>
      </w:r>
      <w:r w:rsidRPr="00C55980">
        <w:rPr>
          <w:rFonts w:ascii="Times New Roman" w:eastAsiaTheme="majorEastAsia" w:hAnsi="Times New Roman" w:cs="Times New Roman"/>
          <w:sz w:val="24"/>
          <w:szCs w:val="24"/>
        </w:rPr>
        <w:t xml:space="preserve"> </w:t>
      </w:r>
      <w:r>
        <w:rPr>
          <w:rFonts w:ascii="Times New Roman" w:eastAsiaTheme="majorEastAsia" w:hAnsi="Times New Roman" w:cs="Times New Roman"/>
          <w:sz w:val="24"/>
          <w:szCs w:val="24"/>
        </w:rPr>
        <w:t>T. &amp; Corlett</w:t>
      </w:r>
      <w:r w:rsidRPr="00C55980">
        <w:rPr>
          <w:rFonts w:ascii="Times New Roman" w:eastAsiaTheme="majorEastAsia" w:hAnsi="Times New Roman" w:cs="Times New Roman"/>
          <w:sz w:val="24"/>
          <w:szCs w:val="24"/>
        </w:rPr>
        <w:t xml:space="preserve"> W.</w:t>
      </w:r>
      <w:r>
        <w:rPr>
          <w:rFonts w:ascii="Times New Roman" w:eastAsiaTheme="majorEastAsia" w:hAnsi="Times New Roman" w:cs="Times New Roman"/>
          <w:sz w:val="24"/>
          <w:szCs w:val="24"/>
        </w:rPr>
        <w:t>B. 2012.</w:t>
      </w:r>
      <w:r w:rsidRPr="00C55980">
        <w:rPr>
          <w:rFonts w:ascii="Times New Roman" w:eastAsiaTheme="majorEastAsia" w:hAnsi="Times New Roman" w:cs="Times New Roman"/>
          <w:sz w:val="24"/>
          <w:szCs w:val="24"/>
        </w:rPr>
        <w:t xml:space="preserve"> Is sea level rise accelerating in the Chesapeake Bay? A demonstration of a novel new approach for analyzing sea level data. </w:t>
      </w:r>
      <w:r w:rsidRPr="00C55980">
        <w:rPr>
          <w:rFonts w:ascii="Times New Roman" w:eastAsiaTheme="majorEastAsia" w:hAnsi="Times New Roman" w:cs="Times New Roman"/>
          <w:i/>
          <w:sz w:val="24"/>
          <w:szCs w:val="24"/>
        </w:rPr>
        <w:t>Geophysical Research Letters</w:t>
      </w:r>
      <w:r w:rsidRPr="00C55980">
        <w:rPr>
          <w:rFonts w:ascii="Times New Roman" w:eastAsiaTheme="majorEastAsia" w:hAnsi="Times New Roman" w:cs="Times New Roman"/>
          <w:sz w:val="24"/>
          <w:szCs w:val="24"/>
        </w:rPr>
        <w:t xml:space="preserve"> </w:t>
      </w:r>
      <w:r w:rsidRPr="00A03342">
        <w:rPr>
          <w:rFonts w:ascii="Times New Roman" w:eastAsiaTheme="majorEastAsia" w:hAnsi="Times New Roman" w:cs="Times New Roman"/>
          <w:i/>
          <w:sz w:val="24"/>
          <w:szCs w:val="24"/>
        </w:rPr>
        <w:t>39</w:t>
      </w:r>
      <w:r w:rsidRPr="00C55980">
        <w:rPr>
          <w:rFonts w:ascii="Times New Roman" w:eastAsiaTheme="majorEastAsia" w:hAnsi="Times New Roman" w:cs="Times New Roman"/>
          <w:sz w:val="24"/>
          <w:szCs w:val="24"/>
        </w:rPr>
        <w:t>, L19605</w:t>
      </w:r>
      <w:r>
        <w:rPr>
          <w:rFonts w:ascii="Times New Roman" w:eastAsiaTheme="majorEastAsia" w:hAnsi="Times New Roman" w:cs="Times New Roman"/>
          <w:sz w:val="24"/>
          <w:szCs w:val="24"/>
        </w:rPr>
        <w:t>, doi</w:t>
      </w:r>
      <w:r w:rsidRPr="00A03342">
        <w:rPr>
          <w:rFonts w:ascii="Times New Roman" w:eastAsiaTheme="majorEastAsia" w:hAnsi="Times New Roman" w:cs="Times New Roman"/>
          <w:sz w:val="24"/>
          <w:szCs w:val="24"/>
        </w:rPr>
        <w:t xml:space="preserve">: </w:t>
      </w:r>
      <w:r w:rsidRPr="00A03342">
        <w:rPr>
          <w:rFonts w:ascii="Times New Roman" w:hAnsi="Times New Roman" w:cs="Times New Roman"/>
          <w:color w:val="333333"/>
          <w:sz w:val="24"/>
          <w:szCs w:val="24"/>
        </w:rPr>
        <w:t>10.1029/2012GL053435</w:t>
      </w:r>
      <w:r w:rsidRPr="00A03342">
        <w:rPr>
          <w:rFonts w:ascii="Times New Roman" w:eastAsiaTheme="majorEastAsia" w:hAnsi="Times New Roman" w:cs="Times New Roman"/>
          <w:sz w:val="24"/>
          <w:szCs w:val="24"/>
        </w:rPr>
        <w:t>.</w:t>
      </w:r>
    </w:p>
    <w:p w:rsidR="001B2463" w:rsidRPr="00C55980" w:rsidRDefault="001B2463" w:rsidP="009A3826">
      <w:pPr>
        <w:wordWrap/>
        <w:spacing w:before="0" w:after="0"/>
        <w:ind w:left="283" w:hangingChars="118" w:hanging="283"/>
        <w:jc w:val="left"/>
        <w:rPr>
          <w:rFonts w:ascii="Times New Roman" w:eastAsiaTheme="majorEastAsia" w:hAnsi="Times New Roman" w:cs="Times New Roman"/>
          <w:sz w:val="24"/>
          <w:szCs w:val="24"/>
        </w:rPr>
      </w:pPr>
      <w:r>
        <w:rPr>
          <w:rFonts w:ascii="Times New Roman" w:eastAsiaTheme="majorEastAsia" w:hAnsi="Times New Roman" w:cs="Times New Roman"/>
          <w:sz w:val="24"/>
          <w:szCs w:val="24"/>
        </w:rPr>
        <w:t>Mudelsee M. 2010</w:t>
      </w:r>
      <w:r w:rsidRPr="00C55980">
        <w:rPr>
          <w:rFonts w:ascii="Times New Roman" w:eastAsiaTheme="majorEastAsia" w:hAnsi="Times New Roman" w:cs="Times New Roman"/>
          <w:sz w:val="24"/>
          <w:szCs w:val="24"/>
        </w:rPr>
        <w:t xml:space="preserve">. </w:t>
      </w:r>
      <w:r w:rsidRPr="00C55980">
        <w:rPr>
          <w:rFonts w:ascii="Times New Roman" w:eastAsiaTheme="majorEastAsia" w:hAnsi="Times New Roman" w:cs="Times New Roman"/>
          <w:i/>
          <w:sz w:val="24"/>
          <w:szCs w:val="24"/>
        </w:rPr>
        <w:t>Climate time series analysis: classical statistical and bootstrap methods</w:t>
      </w:r>
      <w:r w:rsidRPr="00C55980">
        <w:rPr>
          <w:rFonts w:ascii="Times New Roman" w:eastAsiaTheme="majorEastAsia" w:hAnsi="Times New Roman" w:cs="Times New Roman"/>
          <w:sz w:val="24"/>
          <w:szCs w:val="24"/>
        </w:rPr>
        <w:t xml:space="preserve">, </w:t>
      </w:r>
      <w:r>
        <w:rPr>
          <w:rFonts w:ascii="Times New Roman" w:eastAsiaTheme="majorEastAsia" w:hAnsi="Times New Roman" w:cs="Times New Roman"/>
          <w:sz w:val="24"/>
          <w:szCs w:val="24"/>
        </w:rPr>
        <w:t>Dordrecht:</w:t>
      </w:r>
      <w:r w:rsidRPr="00C55980">
        <w:rPr>
          <w:rFonts w:ascii="Times New Roman" w:eastAsiaTheme="majorEastAsia" w:hAnsi="Times New Roman" w:cs="Times New Roman"/>
          <w:sz w:val="24"/>
          <w:szCs w:val="24"/>
        </w:rPr>
        <w:t xml:space="preserve"> Springer</w:t>
      </w:r>
      <w:r>
        <w:rPr>
          <w:rFonts w:ascii="Times New Roman" w:eastAsiaTheme="majorEastAsia" w:hAnsi="Times New Roman" w:cs="Times New Roman"/>
          <w:sz w:val="24"/>
          <w:szCs w:val="24"/>
        </w:rPr>
        <w:t>.</w:t>
      </w:r>
    </w:p>
    <w:sectPr w:rsidR="001B2463" w:rsidRPr="00C5598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C40" w:rsidRDefault="003A3C40" w:rsidP="000322E8">
      <w:pPr>
        <w:spacing w:before="0" w:after="0" w:line="240" w:lineRule="auto"/>
      </w:pPr>
      <w:r>
        <w:separator/>
      </w:r>
    </w:p>
  </w:endnote>
  <w:endnote w:type="continuationSeparator" w:id="0">
    <w:p w:rsidR="003A3C40" w:rsidRDefault="003A3C40" w:rsidP="000322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휴먼명조">
    <w:altName w:val="Arial Unicode MS"/>
    <w:charset w:val="81"/>
    <w:family w:val="auto"/>
    <w:pitch w:val="variable"/>
    <w:sig w:usb0="800002A7" w:usb1="19D77CFB"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C40" w:rsidRDefault="003A3C40" w:rsidP="000322E8">
      <w:pPr>
        <w:spacing w:before="0" w:after="0" w:line="240" w:lineRule="auto"/>
      </w:pPr>
      <w:r>
        <w:separator/>
      </w:r>
    </w:p>
  </w:footnote>
  <w:footnote w:type="continuationSeparator" w:id="0">
    <w:p w:rsidR="003A3C40" w:rsidRDefault="003A3C40" w:rsidP="000322E8">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FC6"/>
    <w:rsid w:val="000322E8"/>
    <w:rsid w:val="000E752B"/>
    <w:rsid w:val="001B2463"/>
    <w:rsid w:val="00380231"/>
    <w:rsid w:val="003A3C40"/>
    <w:rsid w:val="004C637F"/>
    <w:rsid w:val="00640876"/>
    <w:rsid w:val="0080203B"/>
    <w:rsid w:val="00901C9B"/>
    <w:rsid w:val="009A3826"/>
    <w:rsid w:val="00B31404"/>
    <w:rsid w:val="00BF2F8D"/>
    <w:rsid w:val="00CF4E57"/>
    <w:rsid w:val="00D57FC6"/>
    <w:rsid w:val="00F23787"/>
    <w:rsid w:val="00F5128F"/>
    <w:rsid w:val="00FB38A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0F4DB6-5A3B-44CA-8F28-A3A5EC76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FC6"/>
    <w:pPr>
      <w:widowControl w:val="0"/>
      <w:wordWrap w:val="0"/>
      <w:autoSpaceDE w:val="0"/>
      <w:autoSpaceDN w:val="0"/>
      <w:spacing w:before="240" w:after="440" w:line="276" w:lineRule="auto"/>
      <w:jc w:val="both"/>
    </w:pPr>
    <w:rPr>
      <w:kern w:val="2"/>
      <w:sz w:val="20"/>
      <w:szCs w:val="20"/>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38A6"/>
    <w:rPr>
      <w:sz w:val="18"/>
      <w:szCs w:val="18"/>
    </w:rPr>
  </w:style>
  <w:style w:type="paragraph" w:styleId="CommentText">
    <w:name w:val="annotation text"/>
    <w:basedOn w:val="Normal"/>
    <w:link w:val="CommentTextChar"/>
    <w:uiPriority w:val="99"/>
    <w:semiHidden/>
    <w:unhideWhenUsed/>
    <w:rsid w:val="00FB38A6"/>
    <w:pPr>
      <w:jc w:val="left"/>
    </w:pPr>
  </w:style>
  <w:style w:type="character" w:customStyle="1" w:styleId="CommentTextChar">
    <w:name w:val="Comment Text Char"/>
    <w:basedOn w:val="DefaultParagraphFont"/>
    <w:link w:val="CommentText"/>
    <w:uiPriority w:val="99"/>
    <w:semiHidden/>
    <w:rsid w:val="00FB38A6"/>
    <w:rPr>
      <w:kern w:val="2"/>
      <w:sz w:val="20"/>
      <w:szCs w:val="20"/>
      <w:lang w:val="en-US" w:eastAsia="ko-KR"/>
    </w:rPr>
  </w:style>
  <w:style w:type="paragraph" w:styleId="BalloonText">
    <w:name w:val="Balloon Text"/>
    <w:basedOn w:val="Normal"/>
    <w:link w:val="BalloonTextChar"/>
    <w:uiPriority w:val="99"/>
    <w:semiHidden/>
    <w:unhideWhenUsed/>
    <w:rsid w:val="00FB38A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8A6"/>
    <w:rPr>
      <w:rFonts w:ascii="Segoe UI" w:hAnsi="Segoe UI" w:cs="Segoe UI"/>
      <w:kern w:val="2"/>
      <w:sz w:val="18"/>
      <w:szCs w:val="18"/>
      <w:lang w:val="en-US" w:eastAsia="ko-KR"/>
    </w:rPr>
  </w:style>
  <w:style w:type="paragraph" w:styleId="Header">
    <w:name w:val="header"/>
    <w:basedOn w:val="Normal"/>
    <w:link w:val="HeaderChar"/>
    <w:uiPriority w:val="99"/>
    <w:unhideWhenUsed/>
    <w:rsid w:val="000322E8"/>
    <w:pPr>
      <w:tabs>
        <w:tab w:val="center" w:pos="4513"/>
        <w:tab w:val="right" w:pos="9026"/>
      </w:tabs>
      <w:snapToGrid w:val="0"/>
    </w:pPr>
  </w:style>
  <w:style w:type="character" w:customStyle="1" w:styleId="HeaderChar">
    <w:name w:val="Header Char"/>
    <w:basedOn w:val="DefaultParagraphFont"/>
    <w:link w:val="Header"/>
    <w:uiPriority w:val="99"/>
    <w:rsid w:val="000322E8"/>
    <w:rPr>
      <w:kern w:val="2"/>
      <w:sz w:val="20"/>
      <w:szCs w:val="20"/>
      <w:lang w:val="en-US" w:eastAsia="ko-KR"/>
    </w:rPr>
  </w:style>
  <w:style w:type="paragraph" w:styleId="Footer">
    <w:name w:val="footer"/>
    <w:basedOn w:val="Normal"/>
    <w:link w:val="FooterChar"/>
    <w:uiPriority w:val="99"/>
    <w:unhideWhenUsed/>
    <w:rsid w:val="000322E8"/>
    <w:pPr>
      <w:tabs>
        <w:tab w:val="center" w:pos="4513"/>
        <w:tab w:val="right" w:pos="9026"/>
      </w:tabs>
      <w:snapToGrid w:val="0"/>
    </w:pPr>
  </w:style>
  <w:style w:type="character" w:customStyle="1" w:styleId="FooterChar">
    <w:name w:val="Footer Char"/>
    <w:basedOn w:val="DefaultParagraphFont"/>
    <w:link w:val="Footer"/>
    <w:uiPriority w:val="99"/>
    <w:rsid w:val="000322E8"/>
    <w:rPr>
      <w:kern w:val="2"/>
      <w:sz w:val="20"/>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2390</Characters>
  <Application>Microsoft Office Word</Application>
  <DocSecurity>0</DocSecurity>
  <Lines>19</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Norsk Polarinstitutt</Company>
  <LinksUpToDate>false</LinksUpToDate>
  <CharactersWithSpaces>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Goldman</dc:creator>
  <cp:keywords/>
  <dc:description/>
  <cp:lastModifiedBy>Helle Goldman</cp:lastModifiedBy>
  <cp:revision>4</cp:revision>
  <dcterms:created xsi:type="dcterms:W3CDTF">2018-02-19T17:08:00Z</dcterms:created>
  <dcterms:modified xsi:type="dcterms:W3CDTF">2018-02-19T17:09:00Z</dcterms:modified>
</cp:coreProperties>
</file>