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3BB" w:rsidRPr="003E0B8E" w:rsidRDefault="004774FE" w:rsidP="003E0B8E">
      <w:pPr>
        <w:widowControl w:val="0"/>
        <w:spacing w:line="276" w:lineRule="auto"/>
        <w:jc w:val="left"/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776" behindDoc="0" locked="0" layoutInCell="1" allowOverlap="1" wp14:anchorId="342E3A74" wp14:editId="6C8539D2">
            <wp:simplePos x="0" y="0"/>
            <wp:positionH relativeFrom="column">
              <wp:posOffset>195580</wp:posOffset>
            </wp:positionH>
            <wp:positionV relativeFrom="paragraph">
              <wp:posOffset>1155065</wp:posOffset>
            </wp:positionV>
            <wp:extent cx="5074285" cy="7031355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285" cy="703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B8E">
        <w:rPr>
          <w:b/>
          <w:szCs w:val="24"/>
          <w:lang w:val="en-GB"/>
        </w:rPr>
        <w:t>Supplementary material for</w:t>
      </w:r>
      <w:r w:rsidR="003E0B8E">
        <w:rPr>
          <w:szCs w:val="24"/>
          <w:lang w:val="en-GB"/>
        </w:rPr>
        <w:t xml:space="preserve">: </w:t>
      </w:r>
      <w:r w:rsidR="003E0B8E" w:rsidRPr="003E0B8E">
        <w:rPr>
          <w:lang w:val="en-GB"/>
        </w:rPr>
        <w:t>Selyuzhenok</w:t>
      </w:r>
      <w:r w:rsidR="003E0B8E" w:rsidRPr="003E0B8E">
        <w:rPr>
          <w:lang w:val="en-GB"/>
        </w:rPr>
        <w:t xml:space="preserve"> V.</w:t>
      </w:r>
      <w:r w:rsidR="003E0B8E" w:rsidRPr="003E0B8E">
        <w:rPr>
          <w:lang w:val="en-GB"/>
        </w:rPr>
        <w:t>, Mahoney</w:t>
      </w:r>
      <w:r w:rsidR="003E0B8E" w:rsidRPr="003E0B8E">
        <w:rPr>
          <w:lang w:val="en-GB"/>
        </w:rPr>
        <w:t xml:space="preserve"> A.</w:t>
      </w:r>
      <w:r w:rsidR="003E0B8E" w:rsidRPr="003E0B8E">
        <w:rPr>
          <w:lang w:val="en-GB"/>
        </w:rPr>
        <w:t>, Krumpen</w:t>
      </w:r>
      <w:r w:rsidR="003E0B8E" w:rsidRPr="003E0B8E">
        <w:rPr>
          <w:lang w:val="en-GB"/>
        </w:rPr>
        <w:t xml:space="preserve"> T.</w:t>
      </w:r>
      <w:r w:rsidR="003E0B8E" w:rsidRPr="003E0B8E">
        <w:rPr>
          <w:lang w:val="en-GB"/>
        </w:rPr>
        <w:t xml:space="preserve">, </w:t>
      </w:r>
      <w:r w:rsidR="003E0B8E" w:rsidRPr="003E0B8E">
        <w:rPr>
          <w:lang w:val="en-US"/>
        </w:rPr>
        <w:t>Castellani</w:t>
      </w:r>
      <w:r w:rsidR="003E0B8E" w:rsidRPr="003E0B8E">
        <w:rPr>
          <w:lang w:val="en-US"/>
        </w:rPr>
        <w:t xml:space="preserve"> G</w:t>
      </w:r>
      <w:r w:rsidR="003E0B8E">
        <w:rPr>
          <w:b/>
          <w:lang w:val="en-US"/>
        </w:rPr>
        <w:t>.</w:t>
      </w:r>
      <w:r w:rsidR="003E0B8E">
        <w:rPr>
          <w:lang w:val="en-US"/>
        </w:rPr>
        <w:t xml:space="preserve"> &amp; Gerdes</w:t>
      </w:r>
      <w:r w:rsidR="003E0B8E">
        <w:rPr>
          <w:b/>
          <w:lang w:val="en-US"/>
        </w:rPr>
        <w:t xml:space="preserve"> </w:t>
      </w:r>
      <w:r w:rsidR="003E0B8E">
        <w:rPr>
          <w:lang w:val="en-US"/>
        </w:rPr>
        <w:t>R.</w:t>
      </w:r>
      <w:r w:rsidR="003E0B8E">
        <w:rPr>
          <w:vertAlign w:val="superscript"/>
          <w:lang w:val="en-US"/>
        </w:rPr>
        <w:t xml:space="preserve"> </w:t>
      </w:r>
      <w:r w:rsidR="003E0B8E">
        <w:rPr>
          <w:lang w:val="en-US"/>
        </w:rPr>
        <w:t>2017.</w:t>
      </w:r>
      <w:r w:rsidR="003E0B8E">
        <w:rPr>
          <w:bCs/>
          <w:szCs w:val="24"/>
          <w:lang w:val="en-GB"/>
        </w:rPr>
        <w:t xml:space="preserve"> Mechanisms of fast-ice development in the south-eastern Laptev Sea: a case study for winter of 2007/08 and 2009/10. </w:t>
      </w:r>
      <w:r w:rsidR="003E0B8E">
        <w:rPr>
          <w:i/>
          <w:szCs w:val="24"/>
          <w:lang w:val="en-GB" w:eastAsia="fr-CA"/>
        </w:rPr>
        <w:t>Polar Research 36</w:t>
      </w:r>
      <w:r w:rsidR="003E0B8E">
        <w:rPr>
          <w:szCs w:val="24"/>
          <w:lang w:val="en-GB" w:eastAsia="fr-CA"/>
        </w:rPr>
        <w:t xml:space="preserve">. </w:t>
      </w:r>
      <w:r w:rsidR="003E0B8E">
        <w:rPr>
          <w:lang w:val="en-GB"/>
        </w:rPr>
        <w:t xml:space="preserve">Contact: V. </w:t>
      </w:r>
      <w:r w:rsidR="003E0B8E">
        <w:rPr>
          <w:lang w:val="en-GB"/>
        </w:rPr>
        <w:t xml:space="preserve">Selyuzhenok, </w:t>
      </w:r>
      <w:r w:rsidR="003E0B8E">
        <w:rPr>
          <w:rStyle w:val="ff2"/>
          <w:szCs w:val="24"/>
          <w:lang w:val="en-US"/>
        </w:rPr>
        <w:t>Nansen International Environmental and Remote Sensing Centre</w:t>
      </w:r>
      <w:r w:rsidR="003E0B8E">
        <w:rPr>
          <w:lang w:val="en-GB"/>
        </w:rPr>
        <w:t xml:space="preserve">, </w:t>
      </w:r>
      <w:r w:rsidR="003E0B8E">
        <w:rPr>
          <w:rStyle w:val="ff2"/>
          <w:szCs w:val="24"/>
          <w:lang w:val="en-US"/>
        </w:rPr>
        <w:t>14 liniya V.O. 7, St Petersburg</w:t>
      </w:r>
      <w:r w:rsidR="003E0B8E">
        <w:rPr>
          <w:lang w:val="en-GB"/>
        </w:rPr>
        <w:t>, 199034, Russia. E-mail valeria.selyuzhenok@niersc.spb.ru</w:t>
      </w:r>
    </w:p>
    <w:p w:rsidR="006373BB" w:rsidRDefault="003E0B8E" w:rsidP="003E0B8E">
      <w:pPr>
        <w:widowControl w:val="0"/>
        <w:spacing w:line="240" w:lineRule="auto"/>
        <w:jc w:val="left"/>
      </w:pPr>
      <w:r>
        <w:rPr>
          <w:b/>
          <w:bCs/>
          <w:szCs w:val="24"/>
          <w:lang w:val="en-GB"/>
        </w:rPr>
        <w:t xml:space="preserve">Supplementary Fig. S1. </w:t>
      </w:r>
      <w:r>
        <w:rPr>
          <w:szCs w:val="24"/>
          <w:lang w:val="en-US"/>
        </w:rPr>
        <w:t>Time series of drift speed for all features of 2007/08. The error b</w:t>
      </w:r>
      <w:r>
        <w:rPr>
          <w:szCs w:val="24"/>
          <w:lang w:val="en-US"/>
        </w:rPr>
        <w:t>ars show range of drift for each time step</w:t>
      </w:r>
      <w:r>
        <w:rPr>
          <w:szCs w:val="24"/>
          <w:lang w:val="en-GB"/>
        </w:rPr>
        <w:t>.</w:t>
      </w:r>
      <w:r>
        <w:rPr>
          <w:bCs/>
          <w:szCs w:val="24"/>
          <w:lang w:val="en-GB"/>
        </w:rPr>
        <w:t xml:space="preserve"> The number in the upper right corner refers to the </w:t>
      </w:r>
      <w:r w:rsidR="004774FE">
        <w:rPr>
          <w:bCs/>
          <w:szCs w:val="24"/>
          <w:lang w:val="en-GB"/>
        </w:rPr>
        <w:t>feature’s</w:t>
      </w:r>
      <w:r>
        <w:rPr>
          <w:bCs/>
          <w:szCs w:val="24"/>
          <w:lang w:val="en-GB"/>
        </w:rPr>
        <w:t xml:space="preserve"> number in Fig.</w:t>
      </w:r>
      <w:bookmarkStart w:id="0" w:name="__DdeLink__2856_199478909"/>
      <w:r>
        <w:rPr>
          <w:bCs/>
          <w:szCs w:val="24"/>
          <w:lang w:val="en-GB"/>
        </w:rPr>
        <w:t xml:space="preserve"> 5</w:t>
      </w:r>
      <w:r>
        <w:rPr>
          <w:bCs/>
          <w:szCs w:val="24"/>
          <w:lang w:val="en-GB"/>
        </w:rPr>
        <w:t>a</w:t>
      </w:r>
      <w:bookmarkEnd w:id="0"/>
      <w:r>
        <w:rPr>
          <w:bCs/>
          <w:szCs w:val="24"/>
          <w:lang w:val="en-GB"/>
        </w:rPr>
        <w:t>.</w:t>
      </w:r>
    </w:p>
    <w:p w:rsidR="004774FE" w:rsidRPr="003E0B8E" w:rsidRDefault="004774FE" w:rsidP="003E0B8E">
      <w:pPr>
        <w:spacing w:line="240" w:lineRule="auto"/>
        <w:jc w:val="left"/>
        <w:rPr>
          <w:lang w:val="en-US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58752" behindDoc="0" locked="0" layoutInCell="1" allowOverlap="1" wp14:anchorId="0FE90142" wp14:editId="78E1FFB0">
            <wp:simplePos x="0" y="0"/>
            <wp:positionH relativeFrom="column">
              <wp:posOffset>360680</wp:posOffset>
            </wp:positionH>
            <wp:positionV relativeFrom="paragraph">
              <wp:posOffset>-94615</wp:posOffset>
            </wp:positionV>
            <wp:extent cx="4956810" cy="6993255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810" cy="699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B8E">
        <w:rPr>
          <w:b/>
          <w:bCs/>
          <w:szCs w:val="24"/>
          <w:lang w:val="en-GB"/>
        </w:rPr>
        <w:t>Supplementary Fig. S2.</w:t>
      </w:r>
      <w:r>
        <w:rPr>
          <w:b/>
          <w:bCs/>
          <w:szCs w:val="24"/>
          <w:lang w:val="en-GB"/>
        </w:rPr>
        <w:t xml:space="preserve"> </w:t>
      </w:r>
      <w:r>
        <w:rPr>
          <w:szCs w:val="24"/>
          <w:lang w:val="en-US"/>
        </w:rPr>
        <w:t>Time series of drift speed for all features of 200</w:t>
      </w:r>
      <w:r w:rsidR="00EF6114">
        <w:rPr>
          <w:szCs w:val="24"/>
          <w:lang w:val="en-US"/>
        </w:rPr>
        <w:t>9</w:t>
      </w:r>
      <w:r>
        <w:rPr>
          <w:szCs w:val="24"/>
          <w:lang w:val="en-US"/>
        </w:rPr>
        <w:t>/</w:t>
      </w:r>
      <w:r w:rsidR="00EF6114">
        <w:rPr>
          <w:szCs w:val="24"/>
          <w:lang w:val="en-US"/>
        </w:rPr>
        <w:t>10</w:t>
      </w:r>
      <w:r>
        <w:rPr>
          <w:szCs w:val="24"/>
          <w:lang w:val="en-US"/>
        </w:rPr>
        <w:t xml:space="preserve">. The error bars show </w:t>
      </w:r>
      <w:bookmarkStart w:id="1" w:name="_GoBack"/>
      <w:bookmarkEnd w:id="1"/>
      <w:r>
        <w:rPr>
          <w:szCs w:val="24"/>
          <w:lang w:val="en-US"/>
        </w:rPr>
        <w:t>range of drift for each time step</w:t>
      </w:r>
      <w:r>
        <w:rPr>
          <w:szCs w:val="24"/>
          <w:lang w:val="en-GB"/>
        </w:rPr>
        <w:t>.</w:t>
      </w:r>
      <w:r>
        <w:rPr>
          <w:bCs/>
          <w:szCs w:val="24"/>
          <w:lang w:val="en-GB"/>
        </w:rPr>
        <w:t xml:space="preserve"> The number in the upper right corner refers to the feature’s number in Fig.</w:t>
      </w:r>
      <w:r w:rsidR="003E0B8E">
        <w:rPr>
          <w:bCs/>
          <w:szCs w:val="24"/>
          <w:lang w:val="en-GB"/>
        </w:rPr>
        <w:t xml:space="preserve"> 5</w:t>
      </w:r>
      <w:r>
        <w:rPr>
          <w:bCs/>
          <w:szCs w:val="24"/>
          <w:lang w:val="en-GB"/>
        </w:rPr>
        <w:t>a.</w:t>
      </w:r>
    </w:p>
    <w:sectPr w:rsidR="004774FE" w:rsidRPr="003E0B8E" w:rsidSect="003E0B8E">
      <w:pgSz w:w="11906" w:h="16838"/>
      <w:pgMar w:top="1080" w:right="1196" w:bottom="1440" w:left="117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BB"/>
    <w:rsid w:val="003E0B8E"/>
    <w:rsid w:val="004774FE"/>
    <w:rsid w:val="006373BB"/>
    <w:rsid w:val="00E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D10CC5-E468-4608-8893-C7B2FA2F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F83"/>
    <w:pPr>
      <w:spacing w:before="12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basedOn w:val="DefaultParagraphFont"/>
    <w:link w:val="Subtitle"/>
    <w:qFormat/>
    <w:rsid w:val="00BC2F83"/>
    <w:rPr>
      <w:rFonts w:ascii="Arial" w:eastAsia="Times New Roman" w:hAnsi="Arial" w:cs="Arial"/>
      <w:b/>
      <w:color w:val="000000"/>
      <w:sz w:val="24"/>
      <w:szCs w:val="24"/>
      <w:lang w:val="de-DE" w:eastAsia="de-DE"/>
    </w:rPr>
  </w:style>
  <w:style w:type="character" w:customStyle="1" w:styleId="InternetLink">
    <w:name w:val="Internet Link"/>
    <w:uiPriority w:val="99"/>
    <w:rsid w:val="00BC2F83"/>
    <w:rPr>
      <w:color w:val="0000FF"/>
      <w:u w:val="single"/>
    </w:rPr>
  </w:style>
  <w:style w:type="character" w:customStyle="1" w:styleId="ff2">
    <w:name w:val="ff2"/>
    <w:qFormat/>
    <w:rsid w:val="00BC2F83"/>
  </w:style>
  <w:style w:type="character" w:styleId="CommentReference">
    <w:name w:val="annotation reference"/>
    <w:basedOn w:val="DefaultParagraphFont"/>
    <w:uiPriority w:val="99"/>
    <w:semiHidden/>
    <w:unhideWhenUsed/>
    <w:qFormat/>
    <w:rsid w:val="00AE2B0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AE2B0D"/>
    <w:rPr>
      <w:rFonts w:ascii="Times New Roman" w:eastAsia="Times New Roman" w:hAnsi="Times New Roman" w:cs="Times New Roman"/>
      <w:color w:val="000000"/>
      <w:sz w:val="20"/>
      <w:szCs w:val="20"/>
      <w:lang w:val="de-DE" w:eastAsia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E2B0D"/>
    <w:rPr>
      <w:rFonts w:ascii="Times New Roman" w:eastAsia="Times New Roman" w:hAnsi="Times New Roman" w:cs="Times New Roman"/>
      <w:b/>
      <w:bCs/>
      <w:color w:val="000000"/>
      <w:sz w:val="20"/>
      <w:szCs w:val="20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E2B0D"/>
    <w:rPr>
      <w:rFonts w:ascii="Segoe UI" w:eastAsia="Times New Roman" w:hAnsi="Segoe UI" w:cs="Segoe UI"/>
      <w:color w:val="000000"/>
      <w:sz w:val="18"/>
      <w:szCs w:val="18"/>
      <w:lang w:val="de-DE" w:eastAsia="de-D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before="0"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ubtitle">
    <w:name w:val="Subtitle"/>
    <w:basedOn w:val="Normal"/>
    <w:link w:val="SubtitleChar"/>
    <w:qFormat/>
    <w:rsid w:val="00BC2F83"/>
    <w:pPr>
      <w:spacing w:after="60"/>
      <w:outlineLvl w:val="1"/>
    </w:pPr>
    <w:rPr>
      <w:rFonts w:ascii="Arial" w:hAnsi="Arial" w:cs="Arial"/>
      <w:b/>
      <w:szCs w:val="24"/>
    </w:rPr>
  </w:style>
  <w:style w:type="paragraph" w:customStyle="1" w:styleId="MDPI14history">
    <w:name w:val="MDPI_1.4_history"/>
    <w:next w:val="Normal"/>
    <w:qFormat/>
    <w:rsid w:val="00BC2F83"/>
    <w:pPr>
      <w:widowControl w:val="0"/>
      <w:ind w:left="113"/>
    </w:pPr>
    <w:rPr>
      <w:color w:val="00000A"/>
      <w:sz w:val="24"/>
    </w:rPr>
  </w:style>
  <w:style w:type="paragraph" w:customStyle="1" w:styleId="MDPI62Acknowledgments">
    <w:name w:val="MDPI_6.2_Acknowledgments"/>
    <w:qFormat/>
    <w:rsid w:val="00BC2F83"/>
    <w:pPr>
      <w:snapToGrid w:val="0"/>
      <w:spacing w:before="120" w:line="200" w:lineRule="atLeast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AE2B0D"/>
    <w:pPr>
      <w:spacing w:line="240" w:lineRule="auto"/>
    </w:pPr>
    <w:rPr>
      <w:sz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AE2B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2B0D"/>
    <w:pPr>
      <w:spacing w:before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Norsk Polarinstitutt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Goldman</dc:creator>
  <dc:description/>
  <cp:lastModifiedBy>Helle Goldman</cp:lastModifiedBy>
  <cp:revision>2</cp:revision>
  <dcterms:created xsi:type="dcterms:W3CDTF">2017-11-24T11:42:00Z</dcterms:created>
  <dcterms:modified xsi:type="dcterms:W3CDTF">2017-11-24T11:42:00Z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Norsk Polarinstitutt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